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AA2C" w14:textId="77777777" w:rsidR="00A22F9A" w:rsidRPr="00A22F9A" w:rsidRDefault="00A22F9A" w:rsidP="00A22F9A">
      <w:pPr>
        <w:spacing w:after="120" w:line="450" w:lineRule="atLeast"/>
        <w:outlineLvl w:val="0"/>
        <w:rPr>
          <w:rFonts w:ascii="PT Sans Caption" w:eastAsia="Times New Roman" w:hAnsi="PT Sans Caption" w:cs="Times New Roman"/>
          <w:b/>
          <w:bCs/>
          <w:color w:val="222222"/>
          <w:kern w:val="36"/>
          <w:sz w:val="51"/>
          <w:szCs w:val="51"/>
          <w:lang w:eastAsia="ru-RU"/>
        </w:rPr>
      </w:pPr>
      <w:r w:rsidRPr="00A22F9A">
        <w:rPr>
          <w:rFonts w:ascii="PT Sans Caption" w:eastAsia="Times New Roman" w:hAnsi="PT Sans Caption" w:cs="Times New Roman"/>
          <w:b/>
          <w:bCs/>
          <w:color w:val="222222"/>
          <w:kern w:val="36"/>
          <w:sz w:val="51"/>
          <w:szCs w:val="51"/>
          <w:lang w:eastAsia="ru-RU"/>
        </w:rPr>
        <w:t>Пермская компания по производству оборудования для электрохимической защиты внесена в Реестр надежных партнеров</w:t>
      </w:r>
    </w:p>
    <w:p w14:paraId="5F003ADD" w14:textId="77777777" w:rsidR="00A22F9A" w:rsidRPr="00A22F9A" w:rsidRDefault="00A22F9A" w:rsidP="00A22F9A">
      <w:pPr>
        <w:shd w:val="clear" w:color="auto" w:fill="FFFFFF"/>
        <w:spacing w:line="384" w:lineRule="atLeast"/>
        <w:rPr>
          <w:rFonts w:ascii="PT Sans Caption" w:eastAsia="Times New Roman" w:hAnsi="PT Sans Caption" w:cs="Times New Roman"/>
          <w:color w:val="222222"/>
          <w:sz w:val="28"/>
          <w:szCs w:val="28"/>
          <w:lang w:eastAsia="ru-RU"/>
        </w:rPr>
      </w:pPr>
      <w:r w:rsidRPr="00A22F9A">
        <w:rPr>
          <w:rFonts w:ascii="PT Sans Caption" w:eastAsia="Times New Roman" w:hAnsi="PT Sans Caption" w:cs="Times New Roman"/>
          <w:color w:val="222222"/>
          <w:sz w:val="28"/>
          <w:szCs w:val="28"/>
          <w:lang w:eastAsia="ru-RU"/>
        </w:rPr>
        <w:t>Пермская компания по производству оборудования для электрохимической защиты внесена в Реестр надежных партнеров</w:t>
      </w:r>
    </w:p>
    <w:p w14:paraId="26DF2B2B" w14:textId="77777777" w:rsidR="00A22F9A" w:rsidRPr="00A22F9A" w:rsidRDefault="00A22F9A" w:rsidP="00A22F9A">
      <w:pPr>
        <w:shd w:val="clear" w:color="auto" w:fill="FFFFFF"/>
        <w:spacing w:after="90" w:line="240" w:lineRule="auto"/>
        <w:textAlignment w:val="top"/>
        <w:rPr>
          <w:rFonts w:ascii="PT Sans Caption" w:eastAsia="Times New Roman" w:hAnsi="PT Sans Caption" w:cs="Times New Roman"/>
          <w:color w:val="888888"/>
          <w:sz w:val="20"/>
          <w:szCs w:val="20"/>
          <w:lang w:eastAsia="ru-RU"/>
        </w:rPr>
      </w:pPr>
      <w:r w:rsidRPr="00A22F9A">
        <w:rPr>
          <w:rFonts w:ascii="PT Sans Caption" w:eastAsia="Times New Roman" w:hAnsi="PT Sans Caption" w:cs="Times New Roman"/>
          <w:color w:val="888888"/>
          <w:sz w:val="21"/>
          <w:szCs w:val="21"/>
          <w:lang w:eastAsia="ru-RU"/>
        </w:rPr>
        <w:t>4 июня 2024</w:t>
      </w:r>
    </w:p>
    <w:p w14:paraId="5A87E643" w14:textId="77777777" w:rsidR="00A22F9A" w:rsidRPr="00A22F9A" w:rsidRDefault="00A22F9A" w:rsidP="00A22F9A">
      <w:pPr>
        <w:shd w:val="clear" w:color="auto" w:fill="FFFFFF"/>
        <w:spacing w:line="240" w:lineRule="auto"/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</w:pP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Согласно данным Торгово-промышленной палаты Российской Федерации, в Реестр надежных партнеров вносятся юридические лица, осуществляющие предпринимательскую деятельность в соответствии с российским законодательством, работающие на рынке не менее трех лет и готовые предоставить открытую информацию о своей финансово-хозяйственной деятельности.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Наличие компании в реестре является своеобразным знаком качества для контрагентов.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В Прикамье реализацию проекта «Реестр надежных партнеров» осуществляет Пермская Торгово-промышленная палата.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30 мая 2024 года Президент Пермской ТПП Вячеслав Белов вручил Свидетельство о включении в Реестр надежных партнеров компании АО «ППМТС «</w:t>
      </w:r>
      <w:proofErr w:type="spellStart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Пермснабсбыт</w:t>
      </w:r>
      <w:proofErr w:type="spellEnd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».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 xml:space="preserve">«Мы ценим порядочность и добросовестность во всех проявлениях, как в отношениях с контрагентами, так и в повседневной операционной работе, во взаимоотношениях в коллективе. Уверен, что деловая репутация, честность и надёжность — основополагающая, базовая платформа, на которой держится бизнес.» - отмечает генеральный директор компании Александр </w:t>
      </w:r>
      <w:proofErr w:type="spellStart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Редекоп</w:t>
      </w:r>
      <w:proofErr w:type="spellEnd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Акционерное общество «Промышленное предприятие материально-технического снабжения «</w:t>
      </w:r>
      <w:proofErr w:type="spellStart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Пермснабсбыт</w:t>
      </w:r>
      <w:proofErr w:type="spellEnd"/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t>» осуществляет деятельность в сфере производства и поставок комплексных решений по электрохимической защите от коррозии и производству зарядных станций для электромобилей. В 2023 году гарантийная поддержка АО «Корпорация развития МСП ПК» позволила компании привлечь в бизнес оборотные средства по льготной ставке кредитования.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Гордимся нашими клиентами и желаем достижения новых высот!</w:t>
      </w:r>
      <w:r w:rsidRPr="00A22F9A">
        <w:rPr>
          <w:rFonts w:ascii="PT Sans Caption" w:eastAsia="Times New Roman" w:hAnsi="PT Sans Caption" w:cs="Times New Roman"/>
          <w:color w:val="555555"/>
          <w:sz w:val="23"/>
          <w:szCs w:val="23"/>
          <w:lang w:eastAsia="ru-RU"/>
        </w:rPr>
        <w:br/>
        <w:t>Поддержка осуществляется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</w:t>
      </w:r>
    </w:p>
    <w:p w14:paraId="6A249432" w14:textId="77777777" w:rsidR="008479D4" w:rsidRDefault="008479D4"/>
    <w:sectPr w:rsidR="0084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A"/>
    <w:rsid w:val="008479D4"/>
    <w:rsid w:val="00A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8A8"/>
  <w15:chartTrackingRefBased/>
  <w15:docId w15:val="{02661F0F-5636-4ACE-B79C-289E1079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2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80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D75A5A"/>
                                    <w:right w:val="none" w:sz="0" w:space="0" w:color="auto"/>
                                  </w:divBdr>
                                </w:div>
                                <w:div w:id="79522133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34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2024-06-04T08:42:00Z</dcterms:created>
  <dcterms:modified xsi:type="dcterms:W3CDTF">2024-06-04T08:42:00Z</dcterms:modified>
</cp:coreProperties>
</file>